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>ART-ER S.cons.p.a.</w:t>
      </w:r>
    </w:p>
    <w:p w:rsidR="00CC1771" w:rsidRPr="003F3662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Divisione Sviluppo Territorial</w:t>
      </w:r>
      <w:r w:rsidR="00FB6B07" w:rsidRPr="003F3662">
        <w:rPr>
          <w:rFonts w:ascii="Arial" w:hAnsi="Arial" w:cs="Arial"/>
          <w:sz w:val="22"/>
          <w:szCs w:val="22"/>
        </w:rPr>
        <w:t>e</w:t>
      </w:r>
      <w:r w:rsidRPr="003F3662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3F3662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Via G.B. Morgagni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40122 Bologna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664F" w:rsidRPr="00A25FB6" w:rsidRDefault="003674D9" w:rsidP="003F36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</w:t>
      </w:r>
      <w:r w:rsidR="003F3662" w:rsidRPr="000A3DCD">
        <w:rPr>
          <w:rFonts w:ascii="Arial" w:hAnsi="Arial" w:cs="Arial"/>
          <w:sz w:val="22"/>
          <w:szCs w:val="22"/>
        </w:rPr>
        <w:t>con contratto di lavoro dipendente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612953" w:rsidRPr="007E3C73">
        <w:rPr>
          <w:rFonts w:ascii="Arial" w:hAnsi="Arial" w:cs="Arial"/>
          <w:sz w:val="22"/>
          <w:szCs w:val="22"/>
        </w:rPr>
        <w:t>3a Area, 2° livello</w:t>
      </w:r>
      <w:r w:rsidR="00612953" w:rsidRPr="00F802C8">
        <w:rPr>
          <w:rFonts w:ascii="Arial" w:hAnsi="Arial" w:cs="Arial"/>
          <w:sz w:val="22"/>
          <w:szCs w:val="22"/>
        </w:rPr>
        <w:t xml:space="preserve"> del </w:t>
      </w:r>
      <w:r w:rsidR="00612953" w:rsidRPr="00E14CC1">
        <w:rPr>
          <w:rFonts w:ascii="Arial" w:hAnsi="Arial" w:cs="Arial"/>
          <w:sz w:val="22"/>
          <w:szCs w:val="22"/>
        </w:rPr>
        <w:t>CCNL per i quadri direttivi e per il personale delle aree professionali dipendenti dalle imprese creditizie, finanziarie e strumentali e del CIA vigente</w:t>
      </w:r>
      <w:r w:rsidR="00612953" w:rsidRPr="00A25FB6">
        <w:rPr>
          <w:rFonts w:ascii="Arial" w:hAnsi="Arial" w:cs="Arial"/>
          <w:sz w:val="22"/>
          <w:szCs w:val="22"/>
        </w:rPr>
        <w:t xml:space="preserve"> </w:t>
      </w:r>
      <w:r w:rsidR="008A2026" w:rsidRPr="00A25FB6">
        <w:rPr>
          <w:rFonts w:ascii="Arial" w:hAnsi="Arial" w:cs="Arial"/>
          <w:sz w:val="22"/>
          <w:szCs w:val="22"/>
        </w:rPr>
        <w:t xml:space="preserve">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3F3662">
        <w:rPr>
          <w:rFonts w:ascii="Arial" w:hAnsi="Arial" w:cs="Arial"/>
          <w:sz w:val="22"/>
          <w:szCs w:val="22"/>
        </w:rPr>
        <w:t xml:space="preserve"> “</w:t>
      </w:r>
      <w:r w:rsidR="00612953">
        <w:rPr>
          <w:rFonts w:ascii="Arial" w:hAnsi="Arial" w:cs="Arial"/>
          <w:b/>
          <w:sz w:val="22"/>
          <w:szCs w:val="22"/>
        </w:rPr>
        <w:t>E</w:t>
      </w:r>
      <w:r w:rsidR="00612953" w:rsidRPr="00612953">
        <w:rPr>
          <w:rFonts w:ascii="Arial" w:hAnsi="Arial" w:cs="Arial"/>
          <w:b/>
          <w:sz w:val="22"/>
          <w:szCs w:val="22"/>
        </w:rPr>
        <w:t xml:space="preserve">sperto nel controllo delle procedure di appalto per le verifiche di conformità di progetti finanziati dai fondi </w:t>
      </w:r>
      <w:r w:rsidR="00612953">
        <w:rPr>
          <w:rFonts w:ascii="Arial" w:hAnsi="Arial" w:cs="Arial"/>
          <w:b/>
          <w:sz w:val="22"/>
          <w:szCs w:val="22"/>
        </w:rPr>
        <w:t>SIE</w:t>
      </w:r>
      <w:r w:rsidR="003F3662" w:rsidRPr="003F3662">
        <w:rPr>
          <w:rFonts w:ascii="Arial" w:hAnsi="Arial" w:cs="Arial"/>
          <w:b/>
          <w:sz w:val="22"/>
          <w:szCs w:val="22"/>
        </w:rPr>
        <w:t>”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Rif. </w:t>
      </w:r>
      <w:r w:rsidR="00CC1771" w:rsidRPr="00CC1771">
        <w:rPr>
          <w:rFonts w:ascii="Arial" w:hAnsi="Arial" w:cs="Arial"/>
          <w:b/>
          <w:sz w:val="22"/>
          <w:szCs w:val="22"/>
        </w:rPr>
        <w:t>ART-20</w:t>
      </w:r>
      <w:r w:rsidR="003F3662">
        <w:rPr>
          <w:rFonts w:ascii="Arial" w:hAnsi="Arial" w:cs="Arial"/>
          <w:b/>
          <w:sz w:val="22"/>
          <w:szCs w:val="22"/>
        </w:rPr>
        <w:t>20</w:t>
      </w:r>
      <w:r w:rsidR="00CC1771" w:rsidRPr="00CC1771">
        <w:rPr>
          <w:rFonts w:ascii="Arial" w:hAnsi="Arial" w:cs="Arial"/>
          <w:b/>
          <w:sz w:val="22"/>
          <w:szCs w:val="22"/>
        </w:rPr>
        <w:t>/</w:t>
      </w:r>
      <w:r w:rsidR="004901F7">
        <w:rPr>
          <w:rFonts w:ascii="Arial" w:hAnsi="Arial" w:cs="Arial"/>
          <w:b/>
          <w:sz w:val="22"/>
          <w:szCs w:val="22"/>
        </w:rPr>
        <w:t>04</w:t>
      </w:r>
      <w:bookmarkStart w:id="0" w:name="_GoBack"/>
      <w:bookmarkEnd w:id="0"/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a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>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4901F7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4901F7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>non avere nel triennio precedente al 30/04/2019 esercitato poteri autoritativi o negoziali ai sensi dell’art dall’art 53, comma 16-ter del d.lgs. n. 165/2001 e ss.mm.ii.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 xml:space="preserve">nelle amministrazioni </w:t>
      </w:r>
      <w:r w:rsidR="00CC1771" w:rsidRPr="00B348D8">
        <w:rPr>
          <w:rFonts w:ascii="Arial" w:hAnsi="Arial" w:cs="Arial"/>
          <w:bCs/>
          <w:sz w:val="22"/>
          <w:szCs w:val="22"/>
        </w:rPr>
        <w:lastRenderedPageBreak/>
        <w:t>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s.cons.p.a.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s.cons.p.a.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</w:p>
    <w:p w:rsidR="00612953" w:rsidRPr="00612953" w:rsidRDefault="00CC1771" w:rsidP="0061295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D2339D" w:rsidRPr="00D2339D">
        <w:rPr>
          <w:rFonts w:ascii="Arial" w:hAnsi="Arial" w:cs="Arial"/>
          <w:sz w:val="22"/>
          <w:szCs w:val="22"/>
        </w:rPr>
        <w:tab/>
      </w:r>
      <w:r w:rsidR="00612953" w:rsidRPr="00612953">
        <w:rPr>
          <w:rFonts w:ascii="Arial" w:hAnsi="Arial" w:cs="Arial"/>
          <w:sz w:val="22"/>
          <w:szCs w:val="22"/>
        </w:rPr>
        <w:t>avere conseguito un diploma di laurea magistrale tra quelli di cui al seguente elenco, o equivalente o titolo equipollente avente valore legale in Italia: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L07 Lauree in Ingegneria Civile e Ambientale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L14 Lauree in Scienze dei Servizi Giuridici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L17 Lauree in Scienze dell'Architettura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L18 Lauree in Scienze dell'Economia e della Gestione Aziendale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L21 Lauree in Scienze della Pianificazione Territoriale, Urbanistica, Paesaggistica e Ambientale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L23 Lauree in Scienze e Tecniche dell'Edilizia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L32 Lauree in Scienze e Tecnologie per l'Ambiente e la Natura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L33 Lauree in Scienze Economiche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L34 Lauree in Scienze Geologiche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L35 Lauree in Scienze Matematiche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L43 Lauree in Tecnologie per la Conservazione e il Restauro dei Beni Culturali</w:t>
      </w:r>
    </w:p>
    <w:p w:rsidR="00612953" w:rsidRPr="00612953" w:rsidRDefault="00612953" w:rsidP="00612953">
      <w:pPr>
        <w:pStyle w:val="Paragrafoelenco"/>
        <w:numPr>
          <w:ilvl w:val="0"/>
          <w:numId w:val="7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CLASSE LMG1 Lauree Magistrali in Giurisprudenza</w:t>
      </w:r>
    </w:p>
    <w:p w:rsidR="00612953" w:rsidRPr="00612953" w:rsidRDefault="00612953" w:rsidP="00612953">
      <w:pPr>
        <w:tabs>
          <w:tab w:val="left" w:pos="425"/>
          <w:tab w:val="right" w:leader="underscore" w:pos="8505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nello specifico_____________________________________;</w:t>
      </w:r>
    </w:p>
    <w:p w:rsidR="00EC35A0" w:rsidRDefault="00612953" w:rsidP="0061295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9)</w:t>
      </w:r>
      <w:r w:rsidRPr="00612953">
        <w:rPr>
          <w:rFonts w:ascii="Arial" w:hAnsi="Arial" w:cs="Arial"/>
          <w:sz w:val="22"/>
          <w:szCs w:val="22"/>
        </w:rPr>
        <w:tab/>
        <w:t>avere maturato un’esperienza lavorativa di almeno 8 anni in attività attinenti al profilo di riferimento, di cui almeno 5 svolta a favore, anche indirettamente, di amministrazioni pubbliche o comunitarie</w:t>
      </w:r>
      <w:r w:rsidR="00B66B01" w:rsidRPr="00B66B01">
        <w:rPr>
          <w:rFonts w:ascii="Arial" w:hAnsi="Arial" w:cs="Arial"/>
          <w:sz w:val="22"/>
          <w:szCs w:val="22"/>
        </w:rPr>
        <w:t>.</w:t>
      </w:r>
    </w:p>
    <w:p w:rsidR="00B66B01" w:rsidRDefault="00B66B01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507078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2250F1" w:rsidRPr="00A25FB6" w:rsidRDefault="00D813F3" w:rsidP="00D2339D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612953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Ai sensi dell’art. 13 del Regolamento europeo n. 679/2016, ART-ER S.cons.p.a.,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Il Titolare del trattamento dei dati personali di cui alla presente Informativa è ART-ER </w:t>
      </w:r>
      <w:proofErr w:type="spellStart"/>
      <w:r w:rsidRPr="00D1789C">
        <w:rPr>
          <w:sz w:val="20"/>
          <w:szCs w:val="20"/>
        </w:rPr>
        <w:t>Soc</w:t>
      </w:r>
      <w:proofErr w:type="spellEnd"/>
      <w:r w:rsidRPr="00D1789C">
        <w:rPr>
          <w:sz w:val="20"/>
          <w:szCs w:val="20"/>
        </w:rPr>
        <w:t xml:space="preserve"> </w:t>
      </w:r>
      <w:proofErr w:type="spellStart"/>
      <w:r w:rsidRPr="00D1789C">
        <w:rPr>
          <w:sz w:val="20"/>
          <w:szCs w:val="20"/>
        </w:rPr>
        <w:t>cons.p.A</w:t>
      </w:r>
      <w:proofErr w:type="spellEnd"/>
      <w:r w:rsidRPr="00D1789C">
        <w:rPr>
          <w:sz w:val="20"/>
          <w:szCs w:val="20"/>
        </w:rPr>
        <w:t>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ha designato quale Responsabile della protezione dei dati la società Lepida </w:t>
      </w:r>
      <w:proofErr w:type="spellStart"/>
      <w:r w:rsidRPr="00D1789C">
        <w:rPr>
          <w:sz w:val="20"/>
          <w:szCs w:val="20"/>
        </w:rPr>
        <w:t>SpA</w:t>
      </w:r>
      <w:proofErr w:type="spellEnd"/>
      <w:r w:rsidRPr="00D1789C">
        <w:rPr>
          <w:sz w:val="20"/>
          <w:szCs w:val="20"/>
        </w:rPr>
        <w:t xml:space="preserve">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S.cons.p.a. può avvalersi di soggetti terzi per l’espletamento di attività e relativi trattamenti di dati personali di cui ART-ER S.cons.p.a.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Vengono formalizzate da parte di ART-ER S.cons.p.a.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trattamento dei suoi dati personali viene effettuato da ART-ER S.cons.p.a.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potranno essere conosciuti esclusivamente dagli operatori di ART-ER S.cons.p.a.,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984FEA">
      <w:pPr>
        <w:ind w:left="5670"/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984FEA" w:rsidRDefault="00366697" w:rsidP="00984FEA">
      <w:pPr>
        <w:pStyle w:val="Corpotesto"/>
        <w:pBdr>
          <w:top w:val="single" w:sz="4" w:space="1" w:color="auto"/>
        </w:pBdr>
        <w:ind w:right="6235"/>
        <w:rPr>
          <w:rFonts w:ascii="Arial" w:hAnsi="Arial" w:cs="Arial"/>
          <w:i/>
          <w:sz w:val="18"/>
          <w:szCs w:val="18"/>
        </w:rPr>
      </w:pPr>
      <w:r w:rsidRPr="00984FEA">
        <w:rPr>
          <w:rFonts w:ascii="Arial" w:hAnsi="Arial" w:cs="Arial"/>
          <w:i/>
          <w:sz w:val="18"/>
          <w:szCs w:val="18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984FEA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18"/>
          <w:szCs w:val="18"/>
        </w:rPr>
      </w:pPr>
      <w:r w:rsidRPr="00984FEA">
        <w:rPr>
          <w:rFonts w:ascii="Arial" w:hAnsi="Arial" w:cs="Arial"/>
          <w:bCs/>
          <w:i/>
          <w:sz w:val="18"/>
          <w:szCs w:val="18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344FB"/>
    <w:multiLevelType w:val="hybridMultilevel"/>
    <w:tmpl w:val="6FB841F4"/>
    <w:lvl w:ilvl="0" w:tplc="0B02A2F0">
      <w:numFmt w:val="bullet"/>
      <w:lvlText w:val="•"/>
      <w:lvlJc w:val="left"/>
      <w:pPr>
        <w:ind w:left="857" w:hanging="432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2801DBB"/>
    <w:multiLevelType w:val="hybridMultilevel"/>
    <w:tmpl w:val="8D741FA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3662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01F7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07078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12953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17D5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4FEA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4F6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66B01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339D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FC5C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A5AC-7225-45CF-BB3A-8E920BF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silvia ringolfi</cp:lastModifiedBy>
  <cp:revision>39</cp:revision>
  <cp:lastPrinted>2011-01-24T10:32:00Z</cp:lastPrinted>
  <dcterms:created xsi:type="dcterms:W3CDTF">2015-07-29T13:19:00Z</dcterms:created>
  <dcterms:modified xsi:type="dcterms:W3CDTF">2020-02-14T08:52:00Z</dcterms:modified>
</cp:coreProperties>
</file>